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Опанування обсягу потрібних знань із певного предмета НМТ під час підготовлення до тестування — лише частина успіху. Добре впоратися і, головне, не розгубитися на іспиті допоможе практикування в проходженні </w:t>
      </w:r>
      <w:hyperlink r:id="rId4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тестів минулих років</w:t>
        </w:r>
      </w:hyperlink>
      <w:r>
        <w:rPr>
          <w:rFonts w:ascii="Arial" w:hAnsi="Arial" w:cs="Arial"/>
          <w:color w:val="0D0D0D"/>
          <w:sz w:val="20"/>
          <w:szCs w:val="20"/>
        </w:rPr>
        <w:t>. 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Потренуватися виконувати завдання різних форм, навчитися правильно позначати відповіді на них — у цьому помічною стане освітня </w:t>
      </w:r>
      <w:hyperlink r:id="rId5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платформа «Всеукраїнська школа онлайн</w:t>
        </w:r>
      </w:hyperlink>
      <w:r>
        <w:rPr>
          <w:rFonts w:ascii="Arial" w:hAnsi="Arial" w:cs="Arial"/>
          <w:color w:val="0D0D0D"/>
          <w:sz w:val="20"/>
          <w:szCs w:val="20"/>
        </w:rPr>
        <w:t>», де для розширення можливостей підготовки потенційних учасників до НМТ 2025 року доступні тренувальні варіанти предметних тестів.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За основу взято тести з української мови, української літератури, математики, історії України, іноземної мови (англійської, іспанської, німецької, французької), біології, фізики, хімії та географії, що «відпрацювали» на НМТ-2024 й оприлюднені в офіційному </w:t>
      </w:r>
      <w:hyperlink r:id="rId6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звіті</w:t>
        </w:r>
      </w:hyperlink>
      <w:r>
        <w:rPr>
          <w:rFonts w:ascii="Arial" w:hAnsi="Arial" w:cs="Arial"/>
          <w:color w:val="0D0D0D"/>
          <w:sz w:val="20"/>
          <w:szCs w:val="20"/>
        </w:rPr>
        <w:t> разом із психометричними характеристиками завдань. Для зручності завдання цих тестів адаптовано відповідно до можливостей освітнього ресурсу.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Щоб скористатися навчально-тренувальним потенціалом «</w:t>
      </w:r>
      <w:hyperlink r:id="rId7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Всеукраїнської школи онлайн</w:t>
        </w:r>
      </w:hyperlink>
      <w:r>
        <w:rPr>
          <w:rFonts w:ascii="Arial" w:hAnsi="Arial" w:cs="Arial"/>
          <w:color w:val="0D0D0D"/>
          <w:sz w:val="20"/>
          <w:szCs w:val="20"/>
        </w:rPr>
        <w:t>», ви маєте бути зареєстрованим її користувачем. Тож за потреби створіть обліковий запис </w:t>
      </w:r>
      <w:hyperlink r:id="rId8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тут</w:t>
        </w:r>
      </w:hyperlink>
      <w:r>
        <w:rPr>
          <w:rFonts w:ascii="Arial" w:hAnsi="Arial" w:cs="Arial"/>
          <w:color w:val="0D0D0D"/>
          <w:sz w:val="20"/>
          <w:szCs w:val="20"/>
        </w:rPr>
        <w:t>. 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Потім перейдіть до вкладки  «</w:t>
      </w:r>
      <w:hyperlink r:id="rId9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Курси</w:t>
        </w:r>
      </w:hyperlink>
      <w:r>
        <w:rPr>
          <w:rFonts w:ascii="Arial" w:hAnsi="Arial" w:cs="Arial"/>
          <w:color w:val="0D0D0D"/>
          <w:sz w:val="20"/>
          <w:szCs w:val="20"/>
        </w:rPr>
        <w:t>» й виберіть навчальний курс для </w:t>
      </w:r>
      <w:hyperlink r:id="rId10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10</w:t>
        </w:r>
      </w:hyperlink>
      <w:r>
        <w:rPr>
          <w:rFonts w:ascii="Arial" w:hAnsi="Arial" w:cs="Arial"/>
          <w:color w:val="0D0D0D"/>
          <w:sz w:val="20"/>
          <w:szCs w:val="20"/>
        </w:rPr>
        <w:t> чи </w:t>
      </w:r>
      <w:hyperlink r:id="rId11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11</w:t>
        </w:r>
      </w:hyperlink>
      <w:r>
        <w:rPr>
          <w:rFonts w:ascii="Arial" w:hAnsi="Arial" w:cs="Arial"/>
          <w:color w:val="0D0D0D"/>
          <w:sz w:val="20"/>
          <w:szCs w:val="20"/>
        </w:rPr>
        <w:t> класу. Після цього відкрийте вкладку «</w:t>
      </w:r>
      <w:hyperlink r:id="rId12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НМТ-2024: перший варіант</w:t>
        </w:r>
      </w:hyperlink>
      <w:r>
        <w:rPr>
          <w:rFonts w:ascii="Arial" w:hAnsi="Arial" w:cs="Arial"/>
          <w:color w:val="0D0D0D"/>
          <w:sz w:val="20"/>
          <w:szCs w:val="20"/>
        </w:rPr>
        <w:t>» або «</w:t>
      </w:r>
      <w:hyperlink r:id="rId13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НМТ-2024: другий варіант</w:t>
        </w:r>
      </w:hyperlink>
      <w:r>
        <w:rPr>
          <w:rFonts w:ascii="Arial" w:hAnsi="Arial" w:cs="Arial"/>
          <w:color w:val="0D0D0D"/>
          <w:sz w:val="20"/>
          <w:szCs w:val="20"/>
        </w:rPr>
        <w:t>», натисніть на «Переглянути курс», далі — на «Зареєструйтеся» — у такий спосіб ви отримаєте повний доступ до курсу для перегляду й виконання тестових завдань. 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Нагадаємо, що кожен учасник </w:t>
      </w:r>
      <w:hyperlink r:id="rId14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проходитиме НМТ</w:t>
        </w:r>
      </w:hyperlink>
      <w:r>
        <w:rPr>
          <w:rFonts w:ascii="Arial" w:hAnsi="Arial" w:cs="Arial"/>
          <w:color w:val="0D0D0D"/>
          <w:sz w:val="20"/>
          <w:szCs w:val="20"/>
        </w:rPr>
        <w:t> в один день у два етапи, які триватимуть по 120 хвилин, з перервою між ними у 20 хвилин. НМТ міститиме завдання з чотирьох навчальних предметів: з трьох обов’язкових — української мови, математики та історії України, і одного на вибір — української літератури, або іноземної мови (англійська, іспанська, німецька, французька), або біології, або фізики, або хімії, або географії. 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Працюючи на платформі «</w:t>
      </w:r>
      <w:hyperlink r:id="rId15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Всеукраїнська школа онлайн</w:t>
        </w:r>
      </w:hyperlink>
      <w:r>
        <w:rPr>
          <w:rFonts w:ascii="Arial" w:hAnsi="Arial" w:cs="Arial"/>
          <w:color w:val="0D0D0D"/>
          <w:sz w:val="20"/>
          <w:szCs w:val="20"/>
        </w:rPr>
        <w:t>», ви матимете змогу скомпонувати з предметних тестів свій варіант НМТ й повправлятися у виконанні його завдань. 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Як під час проходження тренувальних тестів, так і на реальному випробуванні ви зможете вибирати послідовність виконання завдань, за потреби повертатися до того чи того завдання, змінювати варіант відповіді. Також зможете скористатися </w:t>
      </w:r>
      <w:r>
        <w:rPr>
          <w:rFonts w:ascii="Arial" w:hAnsi="Arial" w:cs="Arial"/>
          <w:b/>
          <w:bCs/>
          <w:color w:val="0D0D0D"/>
          <w:sz w:val="20"/>
          <w:szCs w:val="20"/>
        </w:rPr>
        <w:t>довідковими матеріалами з математики, фізики та хімії</w:t>
      </w:r>
      <w:r>
        <w:rPr>
          <w:rFonts w:ascii="Arial" w:hAnsi="Arial" w:cs="Arial"/>
          <w:color w:val="0D0D0D"/>
          <w:sz w:val="20"/>
          <w:szCs w:val="20"/>
        </w:rPr>
        <w:t>, розміщеними в онлайн-тестувальнику. Зауважимо, що на платформі «</w:t>
      </w:r>
      <w:hyperlink r:id="rId16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Всеукраїнська школа онлайн</w:t>
        </w:r>
      </w:hyperlink>
      <w:r>
        <w:rPr>
          <w:rFonts w:ascii="Arial" w:hAnsi="Arial" w:cs="Arial"/>
          <w:color w:val="0D0D0D"/>
          <w:sz w:val="20"/>
          <w:szCs w:val="20"/>
        </w:rPr>
        <w:t>» часового обмеження для виконання тестових завдань немає, тож ви самостійно маєте подбати про визначення тривалості проходження тестів, щоб створити для себе максимально реальні умови тестування.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А як же бути з результатами? Після завершення роботи ви зможете переглянути індивідуальний звіт про свої успіхи, звернувшись до закладки «Прогрес». Тут ви дізнаєтеся, скільки тестових балів вам удалося набрати з максимально можливих за виконання завдань з кожного предмета НМТ, де припустилися помилки і яку тему варто повторити або доопрацювати, щоб надолужити прогалини. Погодьтеся: це і зручно, і корисно.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Нагадаємо, що на платформі «Всеукраїнська школа онлайн», минулого року стали доступними </w:t>
      </w:r>
      <w:hyperlink r:id="rId17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демонстраційні варіанти предметних тестів НМТ 2024 року</w:t>
        </w:r>
      </w:hyperlink>
      <w:r>
        <w:rPr>
          <w:rFonts w:ascii="Arial" w:hAnsi="Arial" w:cs="Arial"/>
          <w:color w:val="0D0D0D"/>
          <w:sz w:val="20"/>
          <w:szCs w:val="20"/>
        </w:rPr>
        <w:t>, а також  </w:t>
      </w:r>
      <w:hyperlink r:id="rId18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перший</w:t>
        </w:r>
      </w:hyperlink>
      <w:r>
        <w:rPr>
          <w:rFonts w:ascii="Arial" w:hAnsi="Arial" w:cs="Arial"/>
          <w:color w:val="0D0D0D"/>
          <w:sz w:val="20"/>
          <w:szCs w:val="20"/>
        </w:rPr>
        <w:t> і </w:t>
      </w:r>
      <w:hyperlink r:id="rId19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другий</w:t>
        </w:r>
      </w:hyperlink>
      <w:r>
        <w:rPr>
          <w:rFonts w:ascii="Arial" w:hAnsi="Arial" w:cs="Arial"/>
          <w:color w:val="0D0D0D"/>
          <w:sz w:val="20"/>
          <w:szCs w:val="20"/>
        </w:rPr>
        <w:t> тренувальні варіанти предметних тестів 2023 року. Їм теж доцільно приділити час.</w:t>
      </w:r>
    </w:p>
    <w:p w:rsidR="0019377D" w:rsidRDefault="0019377D" w:rsidP="0019377D">
      <w:pPr>
        <w:pStyle w:val="a3"/>
        <w:shd w:val="clear" w:color="auto" w:fill="FFFFFF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Окремо зазначимо, що оприлюднені тренувальні предметні тести НМТ-2024, крім потенційних учасників, можуть стати в пригоді й учительству, адже в розділі 3 тому ІІ </w:t>
      </w:r>
      <w:hyperlink r:id="rId20" w:tgtFrame="_blank" w:history="1">
        <w:r>
          <w:rPr>
            <w:rStyle w:val="a4"/>
            <w:rFonts w:ascii="Arial" w:hAnsi="Arial" w:cs="Arial"/>
            <w:color w:val="337AB7"/>
            <w:sz w:val="20"/>
            <w:szCs w:val="20"/>
            <w:u w:val="none"/>
          </w:rPr>
          <w:t>звіту</w:t>
        </w:r>
      </w:hyperlink>
      <w:r>
        <w:rPr>
          <w:rFonts w:ascii="Arial" w:hAnsi="Arial" w:cs="Arial"/>
          <w:color w:val="0D0D0D"/>
          <w:sz w:val="20"/>
          <w:szCs w:val="20"/>
        </w:rPr>
        <w:t> репрезентовано статистичні та психометричні характеристики відповідних предметних тестів. Ознайомившись із цією інформацією, педагоги матимуть широке коло можливостей для аналізу прогресу своїх учнів. Наприклад, порівняння відсотка учнів, які впоралися з тим чи тим завданням, із часткою учасників НМТ минулого року, які дали правильну відповідь на нього, може стати підґрунтям для зміщення акцентів у підготовці до НМТ-2025.</w:t>
      </w:r>
    </w:p>
    <w:p w:rsidR="00641D30" w:rsidRDefault="00641D30"/>
    <w:sectPr w:rsidR="00641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19377D"/>
    <w:rsid w:val="0019377D"/>
    <w:rsid w:val="0064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3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.e-school.net.ua/register?next=%2F" TargetMode="External"/><Relationship Id="rId13" Type="http://schemas.openxmlformats.org/officeDocument/2006/relationships/hyperlink" Target="https://lms.e-school.net.ua/courses/course-v1:uceqe+nmt_2024-V-6+2024-11/about" TargetMode="External"/><Relationship Id="rId18" Type="http://schemas.openxmlformats.org/officeDocument/2006/relationships/hyperlink" Target="https://lms.e-school.net.ua/courses/course-v1:uceqe+nmt_202-V-6+2024_02/about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ms.e-school.net.ua/" TargetMode="External"/><Relationship Id="rId12" Type="http://schemas.openxmlformats.org/officeDocument/2006/relationships/hyperlink" Target="https://lms.e-school.net.ua/courses/course-v1:uceqe+nmt_2024-V-4+2024-11/about" TargetMode="External"/><Relationship Id="rId17" Type="http://schemas.openxmlformats.org/officeDocument/2006/relationships/hyperlink" Target="https://testportal.gov.ua/nmt-2024-oprylyudneno-demonstratsijni-variant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ms.e-school.net.ua/" TargetMode="External"/><Relationship Id="rId20" Type="http://schemas.openxmlformats.org/officeDocument/2006/relationships/hyperlink" Target="https://testportal.gov.ua/wp-content/uploads/2024/09/Zvit-NMT_2024-Tom_2_red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testportal.gov.ua/wp-content/uploads/2024/09/Zvit-NMT_2024-Tom_2_red.pdf" TargetMode="External"/><Relationship Id="rId11" Type="http://schemas.openxmlformats.org/officeDocument/2006/relationships/hyperlink" Target="https://lms.e-school.net.ua/course_category/11-klas/" TargetMode="External"/><Relationship Id="rId5" Type="http://schemas.openxmlformats.org/officeDocument/2006/relationships/hyperlink" Target="https://lms.e-school.net.ua/" TargetMode="External"/><Relationship Id="rId15" Type="http://schemas.openxmlformats.org/officeDocument/2006/relationships/hyperlink" Target="https://lms.e-school.net.ua/" TargetMode="External"/><Relationship Id="rId10" Type="http://schemas.openxmlformats.org/officeDocument/2006/relationships/hyperlink" Target="https://lms.e-school.net.ua/course_category/10-klas/" TargetMode="External"/><Relationship Id="rId19" Type="http://schemas.openxmlformats.org/officeDocument/2006/relationships/hyperlink" Target="https://lms.e-school.net.ua/courses/course-v1:uceqe+nmt_2024_V-3+2024_02/about" TargetMode="External"/><Relationship Id="rId4" Type="http://schemas.openxmlformats.org/officeDocument/2006/relationships/hyperlink" Target="https://lms.e-school.net.ua/" TargetMode="External"/><Relationship Id="rId9" Type="http://schemas.openxmlformats.org/officeDocument/2006/relationships/hyperlink" Target="https://lms.e-school.net.ua/course_category/" TargetMode="External"/><Relationship Id="rId14" Type="http://schemas.openxmlformats.org/officeDocument/2006/relationships/hyperlink" Target="https://itd.rada.gov.ua/billinfo/Bills/Card/449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2024-12-17T08:47:00Z</dcterms:created>
  <dcterms:modified xsi:type="dcterms:W3CDTF">2024-12-17T08:47:00Z</dcterms:modified>
</cp:coreProperties>
</file>